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D21" w:rsidRDefault="00147CC3" w:rsidP="00C74EBD">
      <w:pPr>
        <w:rPr>
          <w:noProof/>
          <w:lang w:val="en-US"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-661035</wp:posOffset>
            </wp:positionH>
            <wp:positionV relativeFrom="paragraph">
              <wp:posOffset>-250190</wp:posOffset>
            </wp:positionV>
            <wp:extent cx="2692400" cy="482600"/>
            <wp:effectExtent l="0" t="0" r="0" b="0"/>
            <wp:wrapNone/>
            <wp:docPr id="1" name="Рисунок 1" descr="Z:\Дизайн\энертех\Безимени-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Дизайн\энертех\Безимени-2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24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page">
              <wp:align>right</wp:align>
            </wp:positionH>
            <wp:positionV relativeFrom="paragraph">
              <wp:posOffset>-250190</wp:posOffset>
            </wp:positionV>
            <wp:extent cx="4381500" cy="482600"/>
            <wp:effectExtent l="0" t="0" r="0" b="0"/>
            <wp:wrapNone/>
            <wp:docPr id="2" name="Рисунок 2" descr="Z:\Дизайн\энертех\бланк\Безимени-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Дизайн\энертех\бланк\Безимени-6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334D21">
        <w:rPr>
          <w:noProof/>
          <w:lang w:val="en-US"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9876" w:type="dxa"/>
        <w:tblInd w:w="108" w:type="dxa"/>
        <w:tblLook w:val="04A0"/>
      </w:tblPr>
      <w:tblGrid>
        <w:gridCol w:w="867"/>
        <w:gridCol w:w="5412"/>
        <w:gridCol w:w="1738"/>
        <w:gridCol w:w="1859"/>
      </w:tblGrid>
      <w:tr w:rsidR="00334D21" w:rsidRPr="00334D21" w:rsidTr="00334D21">
        <w:trPr>
          <w:trHeight w:val="840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ПРАЙС-ЛИСТ </w:t>
            </w:r>
          </w:p>
        </w:tc>
      </w:tr>
      <w:tr w:rsidR="00334D21" w:rsidRPr="00334D21" w:rsidTr="00334D21">
        <w:trPr>
          <w:trHeight w:val="795"/>
        </w:trPr>
        <w:tc>
          <w:tcPr>
            <w:tcW w:w="987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ООО «Завод </w:t>
            </w:r>
            <w:proofErr w:type="spellStart"/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ЭнерТех</w:t>
            </w:r>
            <w:proofErr w:type="spellEnd"/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» </w:t>
            </w:r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  <w:t>г. Воронеж, ул. 45-Стрелковой Дивизии, 259И, оф.1</w:t>
            </w:r>
          </w:p>
        </w:tc>
      </w:tr>
      <w:tr w:rsidR="00334D21" w:rsidRPr="00334D21" w:rsidTr="00334D21">
        <w:trPr>
          <w:trHeight w:val="1740"/>
        </w:trPr>
        <w:tc>
          <w:tcPr>
            <w:tcW w:w="9876" w:type="dxa"/>
            <w:gridSpan w:val="4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Тел. + 7 (473) 280-28-90, 280-25-90 </w:t>
            </w:r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Моб</w:t>
            </w:r>
            <w:proofErr w:type="spellEnd"/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 тел. 8-960-128-48-08</w:t>
            </w:r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proofErr w:type="spellStart"/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E-mail</w:t>
            </w:r>
            <w:proofErr w:type="spellEnd"/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 xml:space="preserve">:  etroynin@zenertech.ru </w:t>
            </w:r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br/>
            </w:r>
            <w:hyperlink r:id="rId6" w:history="1">
              <w:r w:rsidRPr="00EA39B6">
                <w:rPr>
                  <w:rStyle w:val="a3"/>
                  <w:rFonts w:ascii="Arial Narrow" w:eastAsia="Times New Roman" w:hAnsi="Arial Narrow" w:cs="Times New Roman"/>
                  <w:b/>
                  <w:bCs/>
                  <w:sz w:val="32"/>
                  <w:szCs w:val="32"/>
                  <w:lang w:eastAsia="ru-RU"/>
                </w:rPr>
                <w:t>http://zenertech.ru</w:t>
              </w:r>
            </w:hyperlink>
          </w:p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Действителен с 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1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.0</w:t>
            </w: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val="en-US" w:eastAsia="ru-RU"/>
              </w:rPr>
              <w:t>4</w:t>
            </w:r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32"/>
                <w:szCs w:val="32"/>
                <w:lang w:eastAsia="ru-RU"/>
              </w:rPr>
              <w:t>.2018 г.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Артикул</w:t>
            </w:r>
          </w:p>
        </w:tc>
        <w:tc>
          <w:tcPr>
            <w:tcW w:w="54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Наименование продукции</w:t>
            </w:r>
          </w:p>
        </w:tc>
        <w:tc>
          <w:tcPr>
            <w:tcW w:w="173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Розничная цена, руб. в т.ч. НДС</w:t>
            </w:r>
          </w:p>
        </w:tc>
        <w:tc>
          <w:tcPr>
            <w:tcW w:w="1859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Цена при заказе от 100 тыс</w:t>
            </w:r>
            <w:proofErr w:type="gramStart"/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.р</w:t>
            </w:r>
            <w:proofErr w:type="gramEnd"/>
            <w:r w:rsidRPr="00334D21"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  <w:t>уб.</w:t>
            </w:r>
          </w:p>
        </w:tc>
      </w:tr>
      <w:tr w:rsidR="00334D21" w:rsidRPr="00334D21" w:rsidTr="00334D21">
        <w:trPr>
          <w:trHeight w:val="49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54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173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1859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УЭРМС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КЭТ 600 (600х300х150)(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538,00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511,10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КЭТ 700 (700х300х150)(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627,00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595,65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КЭТ 900 (900х300х150)(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876,00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832,20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КЭТ 1200 (1200х300х150)(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1 036,00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984,20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КЭТ 1200 (1200х300х150)(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с дверью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1 203,00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1 142,85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ЯУР (300х300х150)(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688,00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653,60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ЯУР (600х300х150)(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984,00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934,80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ЩСС (600х300х150)(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 xml:space="preserve">) 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926,00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879,70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Компенсатор высоты (160х320х160)(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196,00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mbria" w:eastAsia="Times New Roman" w:hAnsi="Cambria" w:cs="Times New Roman"/>
                <w:color w:val="000000"/>
                <w:sz w:val="20"/>
                <w:szCs w:val="20"/>
                <w:lang w:eastAsia="ru-RU"/>
              </w:rPr>
              <w:t>186,20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Щиты одностороннего обслуживания (ЩО-70).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Корпус  Щ0-70 (2000х600х600)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7 168,00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6 809,60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Корпус  Щ0-70 (2000х800х600)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8 087,00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7 682,65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Корпус  Щ0-70 (2000х1000х600)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9 501,00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9 025,95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Корпус  Щ0-70 (2200х600х600)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7 848,00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7 455,60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Корпус  Щ0-70 (2200х800х600)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8 693,00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8 258,35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Корпус  Щ0-70 (2200х1000х600)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10 031,00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9 529,45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Панели к ЩО-70.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Панель торцевая к Щ0-70 (2000х600)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1 650,00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1 567,50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Панель торцевая к Щ0-70 (2200х600)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2 015,00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1 914,25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Панель задняя к Щ0-70 (1800х600)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1 524,00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1 447,80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Панель задняя к Щ0-70 (1800х800)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1 880,00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1 786,00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Панель задняя к Щ0-70 (1800х1000)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2 338,00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2 221,10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Панель задняя к Щ0-70 (2000х600)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1 685,00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1 600,75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Панель задняя к Щ0-70 (2000х800)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1 830,00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1 738,50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Панель задняя к Щ0-70 (2000х1000)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color w:val="3333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2 408,00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2 287,60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Корпус ЩМП (IP31)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ЩМП-1 (IP31)(400х300х220)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1 170,00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1 111,50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ЩМП-2 (IP31)(500х400х220)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1 542,00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1 464,90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ЩМП-3 (IP31)(650х500х220)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2 020,00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1 919,00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ЩМП-4 (IP31)(800х600х250)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2 785,00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2 645,75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ЩМП-5 (IP31)(1000х650х300)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3 430,00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3 258,50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ЩМП-6 (IP31)(1200х750х300)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5 153,00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4 895,35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ЩМП-7 (IP31)(1320х750х300)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6 571,00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6 242,45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Корпус ЩМП (IP54)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ЩМП-1 (IP54)(400х300х220)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2 034,00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1 932,30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ЩМП-2 (IP54)(500х400х220)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2 425,00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2 303,75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ЩМП-3 (IP54)(650х500х220)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2 878,00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2 734,10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ЩМП-4 (IP54)(800х600х250)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4 740,00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4 503,00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ЩМП-5 (IP54)(1000х650х300)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6 103,00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5 797,85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ЩМП-6 (IP54)(1200х750х300)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7 104,00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6 748,80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 ЩМП-7 (IP54)(1320х750х300)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9 096,00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8 641,20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Корпуса </w:t>
            </w:r>
            <w:proofErr w:type="spellStart"/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ЩРн</w:t>
            </w:r>
            <w:proofErr w:type="spellEnd"/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 (IP31)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ЩРн-12 (IP31)(265х310х120)(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533,00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506,35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ЩРн-18 (IP31)(265х440х120)(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591,00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561,45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ЩРн-24 (IP31)(395х310х120))(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710,00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674,50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ЩРн-36 (IP31)(520х310х120))(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869,25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ЩРн-48 (IP31)(620х310х120))(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1 090,00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1 035,50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Корпуса </w:t>
            </w:r>
            <w:proofErr w:type="spellStart"/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ЩРн</w:t>
            </w:r>
            <w:proofErr w:type="spellEnd"/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 (IP54)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ЩРн-12 (IP54)(265х310х120)(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877,00</w:t>
            </w:r>
          </w:p>
        </w:tc>
        <w:tc>
          <w:tcPr>
            <w:tcW w:w="18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833,15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proofErr w:type="gram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Корпус ЩРн-24 (IP54)(395х310х120))(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1 161,00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1 102,95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Корпуса щитов этажных (ЩЭ)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ЩЭ 1-4 (1010х950х136)(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2 706,00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2 570,70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ЩЭ 2-4 (550х920х136)(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1 912,00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1 816,40</w:t>
            </w:r>
          </w:p>
        </w:tc>
      </w:tr>
      <w:tr w:rsidR="00334D21" w:rsidRPr="00334D21" w:rsidTr="00334D21">
        <w:trPr>
          <w:trHeight w:val="6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ЩЭ (1010х630х136)(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слаботочного отсека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2 250,00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2 137,50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Корпуса ВРУ-1 (IP31) 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ВРУ-1 (IP31) 1800х450х450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5 966,00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5 667,70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(IP31) 1800х600х450 ((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  <w:proofErr w:type="gramEnd"/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6 359,30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(IP31) 1800х800х450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proofErr w:type="gram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)б</w:t>
            </w:r>
            <w:proofErr w:type="gram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ез торцевых панелей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7 945,00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7 547,75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(IP31) 2000х450х450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6 315,00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5 999,25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(IP31) 2000х600х450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6 853,00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6 510,35</w:t>
            </w:r>
          </w:p>
        </w:tc>
      </w:tr>
      <w:tr w:rsidR="00334D21" w:rsidRPr="00334D21" w:rsidTr="00334D21">
        <w:trPr>
          <w:trHeight w:val="5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(IP31) 2000х800х450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proofErr w:type="gram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)б</w:t>
            </w:r>
            <w:proofErr w:type="gram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ез торцевых панелей</w:t>
            </w:r>
          </w:p>
        </w:tc>
        <w:tc>
          <w:tcPr>
            <w:tcW w:w="173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8 434,00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8 012,30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Корпуса ВРУ-2 (IP31) 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ВРУ-2 (IP31) 1800х450х450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6 689,00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6 354,55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ВРУ-2 (IP31) 1800х600х450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7 011,00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ВРУ-2 (IP31) 1800х800х450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8 760,00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8 322,00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ВРУ-2 (IP31) 2000х450х450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7 397,00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7 027,15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ВРУ-2 (IP31) 2000х600х450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8 218,00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7 807,10</w:t>
            </w:r>
          </w:p>
        </w:tc>
      </w:tr>
      <w:tr w:rsidR="00334D21" w:rsidRPr="00334D21" w:rsidTr="00334D21">
        <w:trPr>
          <w:trHeight w:val="5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lastRenderedPageBreak/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ВРУ-2 (IP31) 2000х800х450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9 380,00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8 911,00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Корпуса ВРУ-1 (IP54) 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(IP54) 1800х450х450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9 129,00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8 672,55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(IP54) 1800х600х450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10 894,00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10 349,30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(IP54) 1800х800х450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12 097,00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11 492,15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(IP54) 2000х450х450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9 745,00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9 257,75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(IP54)  2000х600х450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11 168,00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10 609,60</w:t>
            </w:r>
          </w:p>
        </w:tc>
      </w:tr>
      <w:tr w:rsidR="00334D21" w:rsidRPr="00334D21" w:rsidTr="00334D21">
        <w:trPr>
          <w:trHeight w:val="5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ВРУ-1 (IP54) 2000х800х450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12 343,00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11 725,85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8DB4E3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Корпуса ВРУ-2 (IP54) 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ВРУ-2 (IP54) 1800х450х450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9 686,00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9 201,70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ВРУ-2 (IP54) 1800х600х450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11 377,00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10 808,15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 ВРУ-2 (IP54) 1800х800х450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12 252,00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11 639,40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ВРУ-2 (IP54) 2000х450х450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)) без торцевых панелей</w:t>
            </w:r>
            <w:proofErr w:type="gramEnd"/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10 867,00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10 323,65</w:t>
            </w:r>
          </w:p>
        </w:tc>
      </w:tr>
      <w:tr w:rsidR="00334D21" w:rsidRPr="00334D21" w:rsidTr="00334D21">
        <w:trPr>
          <w:trHeight w:val="52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ВРУ-2 (IP54) 2000х600х450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12 101,00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11 495,95</w:t>
            </w:r>
          </w:p>
        </w:tc>
      </w:tr>
      <w:tr w:rsidR="00334D21" w:rsidRPr="00334D21" w:rsidTr="00334D21">
        <w:trPr>
          <w:trHeight w:val="54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Корпус ВРУ-2 (IP54) 2000х800х450 (</w:t>
            </w:r>
            <w:proofErr w:type="spellStart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ВхШхГ</w:t>
            </w:r>
            <w:proofErr w:type="spellEnd"/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) без торцевых панелей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13 712,00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13 026,40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Панели к  ВРУ-1, ВРУ-2 (IP31) 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торцевая ВРУ-1 (ВРУ-2) (IP31) 1800*450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700,00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665,00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торцевая ВРУ-1 (ВРУ-2) (IP31) 2000*450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765,00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726,75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монтажная 50х450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161,00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152,95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монтажная 50х600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193,00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183,35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монтажная 100х600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212,00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201,40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монтажная 180х450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230,00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218,50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монтажная 180х600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273,00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259,35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монтажная 180х800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304,00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288,80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монтажная 210х450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267,00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253,65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монтажная 210х600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280,00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266,00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монтажная 210х800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315,00</w:t>
            </w:r>
          </w:p>
        </w:tc>
        <w:tc>
          <w:tcPr>
            <w:tcW w:w="18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299,25</w:t>
            </w:r>
          </w:p>
        </w:tc>
      </w:tr>
      <w:tr w:rsidR="00334D21" w:rsidRPr="00334D21" w:rsidTr="00334D21">
        <w:trPr>
          <w:trHeight w:val="42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C74EBD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noProof/>
                <w:color w:val="333300"/>
                <w:sz w:val="18"/>
                <w:szCs w:val="18"/>
                <w:lang w:eastAsia="ru-RU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-1170940</wp:posOffset>
                  </wp:positionH>
                  <wp:positionV relativeFrom="paragraph">
                    <wp:posOffset>170815</wp:posOffset>
                  </wp:positionV>
                  <wp:extent cx="7591425" cy="2552700"/>
                  <wp:effectExtent l="19050" t="0" r="9525" b="0"/>
                  <wp:wrapNone/>
                  <wp:docPr id="3" name="Рисунок 4" descr="Z:\Дизайн\энертех\бланк\Безимени-1пп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:\Дизайн\энертех\бланк\Безимени-1пп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91425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334D21"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00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8DB4E3"/>
            <w:vAlign w:val="center"/>
            <w:hideMark/>
          </w:tcPr>
          <w:p w:rsidR="00334D21" w:rsidRPr="00334D21" w:rsidRDefault="00334D21" w:rsidP="00334D21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b/>
                <w:bCs/>
                <w:color w:val="333300"/>
                <w:sz w:val="18"/>
                <w:szCs w:val="18"/>
                <w:lang w:eastAsia="ru-RU"/>
              </w:rPr>
              <w:t xml:space="preserve">Панели к  ВРУ-1, ВРУ-2 (IP54) </w:t>
            </w:r>
          </w:p>
        </w:tc>
      </w:tr>
      <w:tr w:rsidR="00334D21" w:rsidRPr="00334D21" w:rsidTr="00334D21">
        <w:trPr>
          <w:trHeight w:val="300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торцевая ВРУ-1 (ВРУ-2) (IP54) 1800х450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1 374,00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1 305,30</w:t>
            </w:r>
          </w:p>
        </w:tc>
      </w:tr>
      <w:tr w:rsidR="00334D21" w:rsidRPr="00334D21" w:rsidTr="00334D21">
        <w:trPr>
          <w:trHeight w:val="315"/>
        </w:trPr>
        <w:tc>
          <w:tcPr>
            <w:tcW w:w="867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</w:pPr>
            <w:r w:rsidRPr="00334D21">
              <w:rPr>
                <w:rFonts w:ascii="Arial Narrow" w:eastAsia="Times New Roman" w:hAnsi="Arial Narrow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Панель торцевая ВРУ-1 (ВРУ-2) (IP54</w:t>
            </w:r>
            <w:proofErr w:type="gram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 xml:space="preserve"> )</w:t>
            </w:r>
            <w:proofErr w:type="gram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2000х450 (</w:t>
            </w:r>
            <w:proofErr w:type="spellStart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ВхШ</w:t>
            </w:r>
            <w:proofErr w:type="spellEnd"/>
            <w:r w:rsidRPr="00334D21">
              <w:rPr>
                <w:rFonts w:ascii="Calibri" w:eastAsia="Times New Roman" w:hAnsi="Calibri" w:cs="Times New Roman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1 503,00</w:t>
            </w:r>
          </w:p>
        </w:tc>
        <w:tc>
          <w:tcPr>
            <w:tcW w:w="1859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34D21" w:rsidRPr="00334D21" w:rsidRDefault="00334D21" w:rsidP="00334D21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</w:pPr>
            <w:r w:rsidRPr="00334D21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ru-RU"/>
              </w:rPr>
              <w:t>1 427,85</w:t>
            </w:r>
          </w:p>
        </w:tc>
      </w:tr>
    </w:tbl>
    <w:p w:rsidR="00334D21" w:rsidRPr="00334D21" w:rsidRDefault="00334D21" w:rsidP="00334D21">
      <w:pPr>
        <w:ind w:firstLine="708"/>
        <w:rPr>
          <w:lang w:val="en-US" w:eastAsia="ru-RU"/>
        </w:rPr>
      </w:pPr>
    </w:p>
    <w:sectPr w:rsidR="00334D21" w:rsidRPr="00334D21" w:rsidSect="00B446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characterSpacingControl w:val="doNotCompress"/>
  <w:compat/>
  <w:rsids>
    <w:rsidRoot w:val="00147CC3"/>
    <w:rsid w:val="0007450C"/>
    <w:rsid w:val="00147CC3"/>
    <w:rsid w:val="00334D21"/>
    <w:rsid w:val="004D0569"/>
    <w:rsid w:val="005A3B63"/>
    <w:rsid w:val="006F0702"/>
    <w:rsid w:val="00B446FC"/>
    <w:rsid w:val="00C13BFD"/>
    <w:rsid w:val="00C74E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46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4D21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85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zenertech.ru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969</Words>
  <Characters>5524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Desing</dc:creator>
  <cp:lastModifiedBy>КУЕ</cp:lastModifiedBy>
  <cp:revision>2</cp:revision>
  <dcterms:created xsi:type="dcterms:W3CDTF">2018-04-16T05:11:00Z</dcterms:created>
  <dcterms:modified xsi:type="dcterms:W3CDTF">2018-04-16T05:11:00Z</dcterms:modified>
</cp:coreProperties>
</file>